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B85" w14:textId="7B7732E1" w:rsidR="004F0CD4" w:rsidRPr="0079288F" w:rsidRDefault="004F0CD4" w:rsidP="004F0CD4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  <w:t>Załącznik nr 1a do Formularza ofertowego</w:t>
      </w:r>
    </w:p>
    <w:p w14:paraId="14378C4A" w14:textId="183EC78A" w:rsidR="00A51272" w:rsidRPr="0079288F" w:rsidRDefault="004F0CD4" w:rsidP="0062776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9288F">
        <w:rPr>
          <w:rFonts w:asciiTheme="majorHAnsi" w:hAnsiTheme="majorHAnsi" w:cs="Times New Roman"/>
          <w:b/>
          <w:sz w:val="28"/>
          <w:szCs w:val="28"/>
        </w:rPr>
        <w:t>Parametry oferowanego sprzętu</w:t>
      </w:r>
    </w:p>
    <w:p w14:paraId="506EEC32" w14:textId="2EB86574" w:rsidR="00627762" w:rsidRPr="0079288F" w:rsidRDefault="00627762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288F">
        <w:rPr>
          <w:rFonts w:asciiTheme="majorHAnsi" w:hAnsiTheme="majorHAnsi" w:cs="Times New Roman"/>
          <w:b/>
          <w:sz w:val="24"/>
          <w:szCs w:val="24"/>
        </w:rPr>
        <w:t>,,</w:t>
      </w:r>
      <w:bookmarkStart w:id="0" w:name="_Hlk97023608"/>
      <w:r w:rsidRPr="0079288F">
        <w:rPr>
          <w:rFonts w:asciiTheme="majorHAnsi" w:hAnsiTheme="majorHAnsi" w:cs="Times New Roman"/>
          <w:b/>
          <w:sz w:val="24"/>
          <w:szCs w:val="24"/>
        </w:rPr>
        <w:t xml:space="preserve">Zakup i dostawa używanego </w:t>
      </w:r>
      <w:r w:rsidR="00EE082A" w:rsidRPr="0079288F">
        <w:rPr>
          <w:rFonts w:asciiTheme="majorHAnsi" w:hAnsiTheme="majorHAnsi" w:cs="Times New Roman"/>
          <w:b/>
          <w:sz w:val="24"/>
          <w:szCs w:val="24"/>
        </w:rPr>
        <w:t xml:space="preserve"> średniego </w:t>
      </w:r>
      <w:r w:rsidRPr="0079288F">
        <w:rPr>
          <w:rFonts w:asciiTheme="majorHAnsi" w:hAnsiTheme="majorHAnsi" w:cs="Times New Roman"/>
          <w:b/>
          <w:sz w:val="24"/>
          <w:szCs w:val="24"/>
        </w:rPr>
        <w:t>samochodu pożarniczego dla Ochotniczej Straży Poża</w:t>
      </w:r>
      <w:r w:rsidR="00F65AF4" w:rsidRPr="0079288F">
        <w:rPr>
          <w:rFonts w:asciiTheme="majorHAnsi" w:hAnsiTheme="majorHAnsi" w:cs="Times New Roman"/>
          <w:b/>
          <w:sz w:val="24"/>
          <w:szCs w:val="24"/>
        </w:rPr>
        <w:t>rnej w Kolanie</w:t>
      </w:r>
      <w:bookmarkEnd w:id="0"/>
      <w:r w:rsidR="00F65AF4" w:rsidRPr="0079288F">
        <w:rPr>
          <w:rFonts w:asciiTheme="majorHAnsi" w:hAnsiTheme="majorHAnsi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6095"/>
      </w:tblGrid>
      <w:tr w:rsidR="00FC40A7" w:rsidRPr="0079288F" w14:paraId="7AD14CEA" w14:textId="77777777" w:rsidTr="00AC28C5">
        <w:tc>
          <w:tcPr>
            <w:tcW w:w="675" w:type="dxa"/>
          </w:tcPr>
          <w:p w14:paraId="1915D689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</w:tcPr>
          <w:p w14:paraId="75D3F2F3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095" w:type="dxa"/>
          </w:tcPr>
          <w:p w14:paraId="5F1C426C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OFEROWANE PARAMETRY </w:t>
            </w:r>
          </w:p>
          <w:p w14:paraId="5A2D03AC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POTWIERDZENIE SPEŁNIENIA WYMAGAŃ</w:t>
            </w:r>
          </w:p>
          <w:p w14:paraId="0BF2C08B" w14:textId="1771C3A8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WYPEŁNIA </w:t>
            </w:r>
            <w:r w:rsidR="00DE58B5"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WYKONAWCA</w:t>
            </w:r>
          </w:p>
        </w:tc>
      </w:tr>
      <w:tr w:rsidR="006A6BF6" w:rsidRPr="0079288F" w14:paraId="223CC657" w14:textId="77777777" w:rsidTr="00AC28C5">
        <w:tc>
          <w:tcPr>
            <w:tcW w:w="675" w:type="dxa"/>
            <w:shd w:val="clear" w:color="auto" w:fill="BFBFBF" w:themeFill="background1" w:themeFillShade="BF"/>
          </w:tcPr>
          <w:p w14:paraId="4A80A498" w14:textId="77777777" w:rsidR="00F65AF4" w:rsidRPr="0079288F" w:rsidRDefault="00C8256A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44373129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Wymagania ogólne, umocowania prawne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1465D8D9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34E75EAE" w14:textId="77777777" w:rsidTr="00AC28C5">
        <w:tc>
          <w:tcPr>
            <w:tcW w:w="675" w:type="dxa"/>
          </w:tcPr>
          <w:p w14:paraId="1091B25A" w14:textId="77777777" w:rsidR="00F65AF4" w:rsidRPr="0079288F" w:rsidRDefault="00C8256A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14:paraId="4073E9C2" w14:textId="77777777" w:rsidR="00F65AF4" w:rsidRPr="0079288F" w:rsidRDefault="00EB42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Spełnia wymagania polskich przepisów o ruchu drogowym, z uwzględnieniem wymagań dotyczących pojazdów uprzywilejowanych, zgodnie z ustawą ,,Prawo o ruchu drogowym”</w:t>
            </w:r>
          </w:p>
        </w:tc>
        <w:tc>
          <w:tcPr>
            <w:tcW w:w="6095" w:type="dxa"/>
          </w:tcPr>
          <w:p w14:paraId="39DB80C2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021F36AC" w14:textId="77777777" w:rsidTr="00AC28C5">
        <w:tc>
          <w:tcPr>
            <w:tcW w:w="675" w:type="dxa"/>
          </w:tcPr>
          <w:p w14:paraId="2B2808A3" w14:textId="77777777" w:rsidR="00F65AF4" w:rsidRPr="0079288F" w:rsidRDefault="00EB4246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14:paraId="39E01D5F" w14:textId="77777777" w:rsidR="00F65AF4" w:rsidRPr="0079288F" w:rsidRDefault="00EB42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Posiada certyfikat dopuszczenia CNBOP</w:t>
            </w:r>
          </w:p>
        </w:tc>
        <w:tc>
          <w:tcPr>
            <w:tcW w:w="6095" w:type="dxa"/>
          </w:tcPr>
          <w:p w14:paraId="65D39C47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A6BF6" w:rsidRPr="0079288F" w14:paraId="1F8A2674" w14:textId="77777777" w:rsidTr="00AC28C5">
        <w:tc>
          <w:tcPr>
            <w:tcW w:w="675" w:type="dxa"/>
            <w:shd w:val="clear" w:color="auto" w:fill="BFBFBF" w:themeFill="background1" w:themeFillShade="BF"/>
          </w:tcPr>
          <w:p w14:paraId="02812706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FC2D00C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Podwozie z kabiną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5FB4360B" w14:textId="77777777" w:rsidR="00F65AF4" w:rsidRPr="0079288F" w:rsidRDefault="00F65AF4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221883D8" w14:textId="77777777" w:rsidTr="00AC28C5">
        <w:tc>
          <w:tcPr>
            <w:tcW w:w="675" w:type="dxa"/>
          </w:tcPr>
          <w:p w14:paraId="11F1FD8B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7088" w:type="dxa"/>
          </w:tcPr>
          <w:p w14:paraId="0B988954" w14:textId="77777777" w:rsidR="00EB7FF8" w:rsidRPr="0079288F" w:rsidRDefault="0048752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Masa całkowita pojazdu gotowego do akcji ratowniczo-gaśniczej (pojazd z załogą, pełnymi zbiornikami, zabudową i wyposażeniem) nie może przekroczyć wartości określonych przez producenta podwozia bazowego</w:t>
            </w:r>
          </w:p>
        </w:tc>
        <w:tc>
          <w:tcPr>
            <w:tcW w:w="6095" w:type="dxa"/>
          </w:tcPr>
          <w:p w14:paraId="75D90818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ECDF32B" w14:textId="77777777" w:rsidTr="00AC28C5">
        <w:tc>
          <w:tcPr>
            <w:tcW w:w="675" w:type="dxa"/>
          </w:tcPr>
          <w:p w14:paraId="2186CA84" w14:textId="77777777" w:rsidR="00F65AF4" w:rsidRPr="0079288F" w:rsidRDefault="00086D15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088" w:type="dxa"/>
          </w:tcPr>
          <w:p w14:paraId="4B13E3A6" w14:textId="77777777" w:rsidR="00F65AF4" w:rsidRPr="0079288F" w:rsidRDefault="0048752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Maksymalna długość pojazdu nie może przekroczyć 8500 mm i nie może być mniejsza niż 7000 mm</w:t>
            </w:r>
          </w:p>
        </w:tc>
        <w:tc>
          <w:tcPr>
            <w:tcW w:w="6095" w:type="dxa"/>
          </w:tcPr>
          <w:p w14:paraId="55112BE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E8D54CF" w14:textId="77777777" w:rsidTr="00AC28C5">
        <w:tc>
          <w:tcPr>
            <w:tcW w:w="675" w:type="dxa"/>
          </w:tcPr>
          <w:p w14:paraId="0DF67F95" w14:textId="77777777" w:rsidR="00F65AF4" w:rsidRPr="0079288F" w:rsidRDefault="00487528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14:paraId="44892B21" w14:textId="77777777" w:rsidR="00F65AF4" w:rsidRPr="0079288F" w:rsidRDefault="0048752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Wysokość całkowita pojazdu; max 3200 mm</w:t>
            </w:r>
          </w:p>
        </w:tc>
        <w:tc>
          <w:tcPr>
            <w:tcW w:w="6095" w:type="dxa"/>
          </w:tcPr>
          <w:p w14:paraId="5D486D13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3EE6276" w14:textId="77777777" w:rsidTr="00AC28C5">
        <w:tc>
          <w:tcPr>
            <w:tcW w:w="675" w:type="dxa"/>
          </w:tcPr>
          <w:p w14:paraId="4EFB5A0C" w14:textId="77777777" w:rsidR="00F65AF4" w:rsidRPr="0079288F" w:rsidRDefault="00487528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14:paraId="1BBA57D4" w14:textId="7C6286F1" w:rsidR="00F65AF4" w:rsidRPr="0079288F" w:rsidRDefault="009A69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Pojazd wyprodukowany w </w:t>
            </w:r>
            <w:r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200</w:t>
            </w:r>
            <w:r w:rsidR="007161E5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  <w:r w:rsidR="00435079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="00435079" w:rsidRPr="0079288F">
              <w:rPr>
                <w:rFonts w:asciiTheme="majorHAnsi" w:hAnsiTheme="majorHAnsi" w:cs="Times New Roman"/>
                <w:sz w:val="24"/>
                <w:szCs w:val="24"/>
              </w:rPr>
              <w:t>roku lub później</w:t>
            </w:r>
          </w:p>
        </w:tc>
        <w:tc>
          <w:tcPr>
            <w:tcW w:w="6095" w:type="dxa"/>
          </w:tcPr>
          <w:p w14:paraId="56C80ED8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7CC1432" w14:textId="77777777" w:rsidTr="00AC28C5">
        <w:tc>
          <w:tcPr>
            <w:tcW w:w="675" w:type="dxa"/>
          </w:tcPr>
          <w:p w14:paraId="7B443B94" w14:textId="77777777" w:rsidR="00F65AF4" w:rsidRPr="0079288F" w:rsidRDefault="00435079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14:paraId="03AEA07E" w14:textId="1AF18345" w:rsidR="00F65AF4" w:rsidRPr="0079288F" w:rsidRDefault="003031FA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bezwypadkowy</w:t>
            </w:r>
          </w:p>
        </w:tc>
        <w:tc>
          <w:tcPr>
            <w:tcW w:w="6095" w:type="dxa"/>
          </w:tcPr>
          <w:p w14:paraId="5D4FC1D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DDDA99D" w14:textId="77777777" w:rsidTr="00AC28C5">
        <w:tc>
          <w:tcPr>
            <w:tcW w:w="675" w:type="dxa"/>
          </w:tcPr>
          <w:p w14:paraId="4B2F99C1" w14:textId="77777777" w:rsidR="00F65AF4" w:rsidRPr="0079288F" w:rsidRDefault="003031FA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14:paraId="6D4C0B98" w14:textId="1C9F035E" w:rsidR="001242EF" w:rsidRPr="0079288F" w:rsidRDefault="001242EF" w:rsidP="001242E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Silnik z zapłonem samoczynnym, spełniający normy czystości spalin pozwalające na rejestracje pojazdu. W przypadku stosowania dodatkowego środka w celu redukcji emisji spalin (np.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AdBlue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), nie może nastąpić redukcja momentu obrotowego silnika w przypadku braku tego środka.</w:t>
            </w:r>
          </w:p>
          <w:p w14:paraId="7C2A67E9" w14:textId="23DB1C6B" w:rsidR="00F65AF4" w:rsidRPr="0079288F" w:rsidRDefault="003031FA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Silnik Diesla o mocy </w:t>
            </w:r>
            <w:r w:rsidR="000A5533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min. </w:t>
            </w:r>
            <w:r w:rsidR="000A5533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  <w:r w:rsidR="007161E5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</w:t>
            </w:r>
            <w:r w:rsidR="000A5533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0 </w:t>
            </w:r>
            <w:r w:rsidR="000A5533" w:rsidRPr="0079288F">
              <w:rPr>
                <w:rFonts w:asciiTheme="majorHAnsi" w:hAnsiTheme="majorHAnsi" w:cs="Times New Roman"/>
                <w:sz w:val="24"/>
                <w:szCs w:val="24"/>
              </w:rPr>
              <w:t>KM</w:t>
            </w:r>
          </w:p>
        </w:tc>
        <w:tc>
          <w:tcPr>
            <w:tcW w:w="6095" w:type="dxa"/>
          </w:tcPr>
          <w:p w14:paraId="01E15DF1" w14:textId="77777777" w:rsidR="00F65AF4" w:rsidRPr="0079288F" w:rsidRDefault="000A553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moc silnika w KM</w:t>
            </w:r>
          </w:p>
        </w:tc>
      </w:tr>
      <w:tr w:rsidR="00FC40A7" w:rsidRPr="0079288F" w14:paraId="58B7D899" w14:textId="77777777" w:rsidTr="00AC28C5">
        <w:tc>
          <w:tcPr>
            <w:tcW w:w="675" w:type="dxa"/>
          </w:tcPr>
          <w:p w14:paraId="7BC0B550" w14:textId="77777777" w:rsidR="00F65AF4" w:rsidRPr="0079288F" w:rsidRDefault="000A553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14:paraId="2AF8C7A2" w14:textId="77777777" w:rsidR="00F65AF4" w:rsidRPr="0079288F" w:rsidRDefault="000A553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Skrzynia biegów manualna min. 8 biegowa</w:t>
            </w:r>
          </w:p>
        </w:tc>
        <w:tc>
          <w:tcPr>
            <w:tcW w:w="6095" w:type="dxa"/>
          </w:tcPr>
          <w:p w14:paraId="250F583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1B2AB032" w14:textId="77777777" w:rsidTr="00AC28C5">
        <w:tc>
          <w:tcPr>
            <w:tcW w:w="675" w:type="dxa"/>
          </w:tcPr>
          <w:p w14:paraId="1FFD3C47" w14:textId="77777777" w:rsidR="00F65AF4" w:rsidRPr="0079288F" w:rsidRDefault="000A553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8" w:type="dxa"/>
          </w:tcPr>
          <w:p w14:paraId="50FE2956" w14:textId="77777777" w:rsidR="00F65AF4" w:rsidRPr="0079288F" w:rsidRDefault="000A553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Podwozie w układzie jezdno-napędowym 4x4</w:t>
            </w:r>
          </w:p>
        </w:tc>
        <w:tc>
          <w:tcPr>
            <w:tcW w:w="6095" w:type="dxa"/>
          </w:tcPr>
          <w:p w14:paraId="4184B543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1B6567E" w14:textId="77777777" w:rsidTr="00AC28C5">
        <w:tc>
          <w:tcPr>
            <w:tcW w:w="675" w:type="dxa"/>
          </w:tcPr>
          <w:p w14:paraId="4FB6345F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7088" w:type="dxa"/>
          </w:tcPr>
          <w:p w14:paraId="1C0401EC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Na osi przedniej koła pojedyncze, na osi tylnej koła podwójne</w:t>
            </w:r>
          </w:p>
        </w:tc>
        <w:tc>
          <w:tcPr>
            <w:tcW w:w="6095" w:type="dxa"/>
          </w:tcPr>
          <w:p w14:paraId="60CA734E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7B916AA2" w14:textId="77777777" w:rsidTr="00AC28C5">
        <w:tc>
          <w:tcPr>
            <w:tcW w:w="675" w:type="dxa"/>
          </w:tcPr>
          <w:p w14:paraId="5B2113D6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</w:tcPr>
          <w:p w14:paraId="1F02E072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Zawieszenie osi przedniej i tylnej resorowe. Nie dopuszcza się zawieszenia pneumatycznego</w:t>
            </w:r>
          </w:p>
        </w:tc>
        <w:tc>
          <w:tcPr>
            <w:tcW w:w="6095" w:type="dxa"/>
          </w:tcPr>
          <w:p w14:paraId="4C6937E0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1E0EF44" w14:textId="77777777" w:rsidTr="00AC28C5">
        <w:tc>
          <w:tcPr>
            <w:tcW w:w="675" w:type="dxa"/>
          </w:tcPr>
          <w:p w14:paraId="14B4B606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2.11</w:t>
            </w:r>
          </w:p>
        </w:tc>
        <w:tc>
          <w:tcPr>
            <w:tcW w:w="7088" w:type="dxa"/>
          </w:tcPr>
          <w:p w14:paraId="73B7D0AE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Rozmiar kół pojazdu nie mniejszy niż R - 22,5</w:t>
            </w:r>
          </w:p>
        </w:tc>
        <w:tc>
          <w:tcPr>
            <w:tcW w:w="6095" w:type="dxa"/>
          </w:tcPr>
          <w:p w14:paraId="6DCD8E81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415F3BE" w14:textId="77777777" w:rsidTr="00AC28C5">
        <w:tc>
          <w:tcPr>
            <w:tcW w:w="675" w:type="dxa"/>
          </w:tcPr>
          <w:p w14:paraId="2D47B5AF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2.12</w:t>
            </w:r>
          </w:p>
        </w:tc>
        <w:tc>
          <w:tcPr>
            <w:tcW w:w="7088" w:type="dxa"/>
          </w:tcPr>
          <w:p w14:paraId="3311B3F9" w14:textId="77777777" w:rsidR="00F65AF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</w:t>
            </w:r>
            <w:r w:rsidR="00C67963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na przednich i tylnych kołach obu osi posiada ogumienie uniwersalne, szosowo – terenowe z bieżnikiem dostosowanym do różnych warunków atmosferycznych</w:t>
            </w:r>
          </w:p>
        </w:tc>
        <w:tc>
          <w:tcPr>
            <w:tcW w:w="6095" w:type="dxa"/>
          </w:tcPr>
          <w:p w14:paraId="4932272E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rok produkcji opon pojazdu na kołach obu osi</w:t>
            </w:r>
          </w:p>
        </w:tc>
      </w:tr>
      <w:tr w:rsidR="00FC40A7" w:rsidRPr="0079288F" w14:paraId="1CC4FFF1" w14:textId="77777777" w:rsidTr="00AC28C5">
        <w:tc>
          <w:tcPr>
            <w:tcW w:w="675" w:type="dxa"/>
          </w:tcPr>
          <w:p w14:paraId="7934864E" w14:textId="77777777" w:rsidR="00F65AF4" w:rsidRPr="0079288F" w:rsidRDefault="00231E9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2.13</w:t>
            </w:r>
          </w:p>
        </w:tc>
        <w:tc>
          <w:tcPr>
            <w:tcW w:w="7088" w:type="dxa"/>
          </w:tcPr>
          <w:p w14:paraId="6F1146B5" w14:textId="77777777" w:rsidR="00F65AF4" w:rsidRPr="0079288F" w:rsidRDefault="00231E9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Pojemność zbiornika paliwa zapewniająca przejazd min. 300 km lub 4 godzinną pracę autopompy, min. 120 l</w:t>
            </w:r>
          </w:p>
        </w:tc>
        <w:tc>
          <w:tcPr>
            <w:tcW w:w="6095" w:type="dxa"/>
          </w:tcPr>
          <w:p w14:paraId="04D28F02" w14:textId="77777777" w:rsidR="00F65AF4" w:rsidRPr="0079288F" w:rsidRDefault="00231E9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pojemność zbiornika paliwa w litrach</w:t>
            </w:r>
          </w:p>
        </w:tc>
      </w:tr>
      <w:tr w:rsidR="00FC40A7" w:rsidRPr="0079288F" w14:paraId="2247CCE2" w14:textId="77777777" w:rsidTr="00AC28C5">
        <w:tc>
          <w:tcPr>
            <w:tcW w:w="675" w:type="dxa"/>
          </w:tcPr>
          <w:p w14:paraId="4C9B8D94" w14:textId="77777777" w:rsidR="00F65AF4" w:rsidRPr="0079288F" w:rsidRDefault="00231E9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2.14</w:t>
            </w:r>
          </w:p>
        </w:tc>
        <w:tc>
          <w:tcPr>
            <w:tcW w:w="7088" w:type="dxa"/>
          </w:tcPr>
          <w:p w14:paraId="0693361E" w14:textId="77777777" w:rsidR="00F65AF4" w:rsidRPr="0079288F" w:rsidRDefault="00231E9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Samochód posiada wymienione: olej w silniku, olej w skrzyni biegów, filtry oleju silnika i skrzyni biegów, filtry powietrza i paliwa</w:t>
            </w:r>
          </w:p>
        </w:tc>
        <w:tc>
          <w:tcPr>
            <w:tcW w:w="6095" w:type="dxa"/>
          </w:tcPr>
          <w:p w14:paraId="588FDE1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9E031C2" w14:textId="77777777" w:rsidTr="00AC28C5">
        <w:tc>
          <w:tcPr>
            <w:tcW w:w="675" w:type="dxa"/>
          </w:tcPr>
          <w:p w14:paraId="378BBA3E" w14:textId="77777777" w:rsidR="00F65AF4" w:rsidRPr="0079288F" w:rsidRDefault="00231E9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2.15</w:t>
            </w:r>
          </w:p>
        </w:tc>
        <w:tc>
          <w:tcPr>
            <w:tcW w:w="7088" w:type="dxa"/>
          </w:tcPr>
          <w:p w14:paraId="0674A296" w14:textId="77777777" w:rsidR="00F65AF4" w:rsidRPr="0079288F" w:rsidRDefault="00150440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Pełnowymiarowe koło zapasowe</w:t>
            </w:r>
          </w:p>
        </w:tc>
        <w:tc>
          <w:tcPr>
            <w:tcW w:w="6095" w:type="dxa"/>
          </w:tcPr>
          <w:p w14:paraId="438E0199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0E4F3E8E" w14:textId="77777777" w:rsidTr="00AC28C5">
        <w:tc>
          <w:tcPr>
            <w:tcW w:w="675" w:type="dxa"/>
          </w:tcPr>
          <w:p w14:paraId="68E1BDE2" w14:textId="77777777" w:rsidR="00F65AF4" w:rsidRPr="0079288F" w:rsidRDefault="00150440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2.16</w:t>
            </w:r>
          </w:p>
        </w:tc>
        <w:tc>
          <w:tcPr>
            <w:tcW w:w="7088" w:type="dxa"/>
          </w:tcPr>
          <w:p w14:paraId="373E8236" w14:textId="77777777" w:rsidR="006A6BF6" w:rsidRPr="0079288F" w:rsidRDefault="00FD0BE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Pojazd wyposażony w sprzęt standardowy, dostarczany z podwoziem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tj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: 2 x klin, klucz do kół, podnośnik hydrauliczny z dźwignią, trójkąt ostrzegawczy, apteczka, gaśnica, wspornik zabezpieczenia podnoszonej kabin</w:t>
            </w:r>
            <w:r w:rsidR="006A6BF6" w:rsidRPr="0079288F">
              <w:rPr>
                <w:rFonts w:asciiTheme="majorHAnsi" w:hAnsiTheme="majorHAnsi" w:cs="Times New Roman"/>
                <w:sz w:val="24"/>
                <w:szCs w:val="24"/>
              </w:rPr>
              <w:t>y</w:t>
            </w:r>
          </w:p>
        </w:tc>
        <w:tc>
          <w:tcPr>
            <w:tcW w:w="6095" w:type="dxa"/>
          </w:tcPr>
          <w:p w14:paraId="741615CD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42CE491" w14:textId="77777777" w:rsidTr="00AC28C5">
        <w:tc>
          <w:tcPr>
            <w:tcW w:w="675" w:type="dxa"/>
          </w:tcPr>
          <w:p w14:paraId="111F826A" w14:textId="77777777" w:rsidR="00F65AF4" w:rsidRPr="0079288F" w:rsidRDefault="00FD0BE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2.17</w:t>
            </w:r>
          </w:p>
        </w:tc>
        <w:tc>
          <w:tcPr>
            <w:tcW w:w="7088" w:type="dxa"/>
          </w:tcPr>
          <w:p w14:paraId="00DAD229" w14:textId="77777777" w:rsidR="00F65AF4" w:rsidRPr="0079288F" w:rsidRDefault="009D2250" w:rsidP="00AC28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 przodu pojazdu zamontowana wyciągarka z napędem elektrycznym</w:t>
            </w:r>
            <w:r w:rsidR="00AC28C5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sterowanym z pilota</w:t>
            </w:r>
          </w:p>
        </w:tc>
        <w:tc>
          <w:tcPr>
            <w:tcW w:w="6095" w:type="dxa"/>
          </w:tcPr>
          <w:p w14:paraId="65BD2477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20FCB5B" w14:textId="77777777" w:rsidTr="00AC28C5">
        <w:tc>
          <w:tcPr>
            <w:tcW w:w="675" w:type="dxa"/>
          </w:tcPr>
          <w:p w14:paraId="69494CDD" w14:textId="77777777" w:rsidR="00F65AF4" w:rsidRPr="0079288F" w:rsidRDefault="00E968D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2.18</w:t>
            </w:r>
          </w:p>
        </w:tc>
        <w:tc>
          <w:tcPr>
            <w:tcW w:w="7088" w:type="dxa"/>
          </w:tcPr>
          <w:p w14:paraId="3C16B159" w14:textId="77777777" w:rsidR="00F65AF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system ABS</w:t>
            </w:r>
          </w:p>
        </w:tc>
        <w:tc>
          <w:tcPr>
            <w:tcW w:w="6095" w:type="dxa"/>
          </w:tcPr>
          <w:p w14:paraId="4D9E6EDC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A230343" w14:textId="77777777" w:rsidTr="00AC28C5">
        <w:tc>
          <w:tcPr>
            <w:tcW w:w="675" w:type="dxa"/>
          </w:tcPr>
          <w:p w14:paraId="42F94F4E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2.19</w:t>
            </w:r>
          </w:p>
        </w:tc>
        <w:tc>
          <w:tcPr>
            <w:tcW w:w="7088" w:type="dxa"/>
          </w:tcPr>
          <w:p w14:paraId="716436B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Kolorystyka:</w:t>
            </w:r>
          </w:p>
          <w:p w14:paraId="2C948425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przedni zderzak oraz nadkola w kolorze białym,</w:t>
            </w:r>
          </w:p>
          <w:p w14:paraId="589E3B9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kabina , zabudowa – czerwona RAL 3000,</w:t>
            </w:r>
          </w:p>
          <w:p w14:paraId="4961A40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drzwi żaluzjowe – naturalny kolor aluminium,</w:t>
            </w:r>
          </w:p>
          <w:p w14:paraId="41DF01B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podest roboczy – naturalny kolor aluminium,</w:t>
            </w:r>
          </w:p>
          <w:p w14:paraId="235129B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podwozie – czarne</w:t>
            </w:r>
          </w:p>
          <w:p w14:paraId="7BBA045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Samochód nie lakierowany ponownie, nie przemalowywany</w:t>
            </w:r>
          </w:p>
        </w:tc>
        <w:tc>
          <w:tcPr>
            <w:tcW w:w="6095" w:type="dxa"/>
          </w:tcPr>
          <w:p w14:paraId="2A45FDB6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8E941AC" w14:textId="77777777" w:rsidTr="00AC28C5">
        <w:tc>
          <w:tcPr>
            <w:tcW w:w="675" w:type="dxa"/>
          </w:tcPr>
          <w:p w14:paraId="0C40FA82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2.20</w:t>
            </w:r>
          </w:p>
        </w:tc>
        <w:tc>
          <w:tcPr>
            <w:tcW w:w="7088" w:type="dxa"/>
          </w:tcPr>
          <w:p w14:paraId="33D7068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Kabina czterodrzwiowa, jednomodułowa zapewniająca dostęp do silnika z systemem zabezpieczającym przed jej przypadkowym odchyleniem w czasie jazdy</w:t>
            </w:r>
          </w:p>
        </w:tc>
        <w:tc>
          <w:tcPr>
            <w:tcW w:w="6095" w:type="dxa"/>
          </w:tcPr>
          <w:p w14:paraId="5B2300F9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A3AE5DF" w14:textId="77777777" w:rsidTr="00AC28C5">
        <w:tc>
          <w:tcPr>
            <w:tcW w:w="675" w:type="dxa"/>
          </w:tcPr>
          <w:p w14:paraId="57894EEE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7088" w:type="dxa"/>
          </w:tcPr>
          <w:p w14:paraId="49A5EC6F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Ilość miejsc co najmniej 6, w układzie 1+1+4</w:t>
            </w:r>
          </w:p>
        </w:tc>
        <w:tc>
          <w:tcPr>
            <w:tcW w:w="6095" w:type="dxa"/>
          </w:tcPr>
          <w:p w14:paraId="7D6C2E58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47A88BE" w14:textId="77777777" w:rsidTr="00AC28C5">
        <w:tc>
          <w:tcPr>
            <w:tcW w:w="675" w:type="dxa"/>
          </w:tcPr>
          <w:p w14:paraId="00917841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2.22</w:t>
            </w:r>
          </w:p>
        </w:tc>
        <w:tc>
          <w:tcPr>
            <w:tcW w:w="7088" w:type="dxa"/>
          </w:tcPr>
          <w:p w14:paraId="67BEF9B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Kabina posiada:</w:t>
            </w:r>
          </w:p>
          <w:p w14:paraId="247F438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niezależny układ ogrzewania i wentylacji umożliwiający ogrzewanie kabiny przy wyłączonym silniku typu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Webasto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14:paraId="414EEAD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lusterka główne po stronie kierowcy i dowódcy,</w:t>
            </w:r>
          </w:p>
          <w:p w14:paraId="0B92F3B3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lusterko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rampowe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krawężnikowe z prawej strony,</w:t>
            </w:r>
          </w:p>
          <w:p w14:paraId="1F9BCE1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lusterko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rampowe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dojazdowe przednie</w:t>
            </w:r>
          </w:p>
          <w:p w14:paraId="373E9E8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drzwi kabiny zamykane kluczykiem (wszystkie zamki otwierane tym samym kluczykiem)</w:t>
            </w:r>
          </w:p>
        </w:tc>
        <w:tc>
          <w:tcPr>
            <w:tcW w:w="6095" w:type="dxa"/>
          </w:tcPr>
          <w:p w14:paraId="78537348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CCECFCC" w14:textId="77777777" w:rsidTr="00AC28C5">
        <w:tc>
          <w:tcPr>
            <w:tcW w:w="675" w:type="dxa"/>
          </w:tcPr>
          <w:p w14:paraId="5BDCB6F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2.23</w:t>
            </w:r>
          </w:p>
        </w:tc>
        <w:tc>
          <w:tcPr>
            <w:tcW w:w="7088" w:type="dxa"/>
          </w:tcPr>
          <w:p w14:paraId="3D6408AF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Przednie fotele posiadają:</w:t>
            </w:r>
          </w:p>
          <w:p w14:paraId="41ADEB1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pasy bezpieczeństwa, </w:t>
            </w:r>
          </w:p>
          <w:p w14:paraId="48203F5F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 pokryte materiałem łatwo zmywalnym, odpornym na rozdarcie i ścieranie,</w:t>
            </w:r>
          </w:p>
          <w:p w14:paraId="182C08F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posiadają zagłówki,</w:t>
            </w:r>
          </w:p>
        </w:tc>
        <w:tc>
          <w:tcPr>
            <w:tcW w:w="6095" w:type="dxa"/>
          </w:tcPr>
          <w:p w14:paraId="6C5FA87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AA1F25E" w14:textId="77777777" w:rsidTr="00AC28C5">
        <w:tc>
          <w:tcPr>
            <w:tcW w:w="675" w:type="dxa"/>
          </w:tcPr>
          <w:p w14:paraId="1506949C" w14:textId="77777777" w:rsidR="00906534" w:rsidRPr="0079288F" w:rsidRDefault="00B0444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2.24</w:t>
            </w:r>
          </w:p>
        </w:tc>
        <w:tc>
          <w:tcPr>
            <w:tcW w:w="7088" w:type="dxa"/>
          </w:tcPr>
          <w:p w14:paraId="387FF3C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Fotel kierowcy posiada regulację odległości, pochylenia oparcia oraz pneumatyczną regulację wysokości</w:t>
            </w:r>
          </w:p>
        </w:tc>
        <w:tc>
          <w:tcPr>
            <w:tcW w:w="6095" w:type="dxa"/>
          </w:tcPr>
          <w:p w14:paraId="1FB8ABC2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C9513F5" w14:textId="77777777" w:rsidTr="00AC28C5">
        <w:tc>
          <w:tcPr>
            <w:tcW w:w="675" w:type="dxa"/>
          </w:tcPr>
          <w:p w14:paraId="01DBBF2B" w14:textId="77777777" w:rsidR="00906534" w:rsidRPr="0079288F" w:rsidRDefault="00B0444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2.25</w:t>
            </w:r>
          </w:p>
        </w:tc>
        <w:tc>
          <w:tcPr>
            <w:tcW w:w="7088" w:type="dxa"/>
          </w:tcPr>
          <w:p w14:paraId="66417EE1" w14:textId="77777777" w:rsidR="00906534" w:rsidRPr="0079288F" w:rsidRDefault="009055EE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Całkowity przebie</w:t>
            </w:r>
            <w:r w:rsidR="00AB1542" w:rsidRPr="0079288F">
              <w:rPr>
                <w:rFonts w:asciiTheme="majorHAnsi" w:hAnsiTheme="majorHAnsi" w:cs="Times New Roman"/>
                <w:sz w:val="24"/>
                <w:szCs w:val="24"/>
              </w:rPr>
              <w:t>g pojazdu nie większy niż 80.000 tyś. km</w:t>
            </w:r>
          </w:p>
        </w:tc>
        <w:tc>
          <w:tcPr>
            <w:tcW w:w="6095" w:type="dxa"/>
          </w:tcPr>
          <w:p w14:paraId="79AD68A9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przebieg pojazdu w km.</w:t>
            </w:r>
          </w:p>
        </w:tc>
      </w:tr>
      <w:tr w:rsidR="00FC40A7" w:rsidRPr="0079288F" w14:paraId="5B00E63F" w14:textId="77777777" w:rsidTr="00AC28C5">
        <w:tc>
          <w:tcPr>
            <w:tcW w:w="675" w:type="dxa"/>
          </w:tcPr>
          <w:p w14:paraId="4E2B5B85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2.26</w:t>
            </w:r>
          </w:p>
        </w:tc>
        <w:tc>
          <w:tcPr>
            <w:tcW w:w="7088" w:type="dxa"/>
          </w:tcPr>
          <w:p w14:paraId="7062DC06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Dopuszczalna ma</w:t>
            </w:r>
            <w:r w:rsidR="00AC28C5" w:rsidRPr="0079288F">
              <w:rPr>
                <w:rFonts w:asciiTheme="majorHAnsi" w:hAnsiTheme="majorHAnsi" w:cs="Times New Roman"/>
                <w:sz w:val="24"/>
                <w:szCs w:val="24"/>
              </w:rPr>
              <w:t>sa całkowita nie mniejsza niż 12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000 kg.</w:t>
            </w:r>
          </w:p>
        </w:tc>
        <w:tc>
          <w:tcPr>
            <w:tcW w:w="6095" w:type="dxa"/>
          </w:tcPr>
          <w:p w14:paraId="1B9FC2CD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DMC pojazdu w kg.</w:t>
            </w:r>
          </w:p>
        </w:tc>
      </w:tr>
      <w:tr w:rsidR="00FC40A7" w:rsidRPr="0079288F" w14:paraId="62F82C8F" w14:textId="77777777" w:rsidTr="00AC28C5">
        <w:tc>
          <w:tcPr>
            <w:tcW w:w="675" w:type="dxa"/>
          </w:tcPr>
          <w:p w14:paraId="4C8DEC6E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2.27</w:t>
            </w:r>
          </w:p>
        </w:tc>
        <w:tc>
          <w:tcPr>
            <w:tcW w:w="7088" w:type="dxa"/>
          </w:tcPr>
          <w:p w14:paraId="7BB4273A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zaczep holowniczy z tyłu pojazdu, który musi wytrzymać obciążenie równe DMC pojazdu, zaczep holowniczy zapewniający możliwość holowania przyczepy oraz gniazdo do podłączania instalacji przyczepy</w:t>
            </w:r>
          </w:p>
        </w:tc>
        <w:tc>
          <w:tcPr>
            <w:tcW w:w="6095" w:type="dxa"/>
          </w:tcPr>
          <w:p w14:paraId="4951D228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B8F0171" w14:textId="77777777" w:rsidTr="00AC28C5">
        <w:tc>
          <w:tcPr>
            <w:tcW w:w="675" w:type="dxa"/>
          </w:tcPr>
          <w:p w14:paraId="65D25698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2.28 </w:t>
            </w:r>
          </w:p>
        </w:tc>
        <w:tc>
          <w:tcPr>
            <w:tcW w:w="7088" w:type="dxa"/>
          </w:tcPr>
          <w:p w14:paraId="5150ED98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układ kierowniczy ze wspomaganiem</w:t>
            </w:r>
          </w:p>
        </w:tc>
        <w:tc>
          <w:tcPr>
            <w:tcW w:w="6095" w:type="dxa"/>
          </w:tcPr>
          <w:p w14:paraId="28B7BB09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E799EAC" w14:textId="77777777" w:rsidTr="00AC28C5">
        <w:tc>
          <w:tcPr>
            <w:tcW w:w="675" w:type="dxa"/>
          </w:tcPr>
          <w:p w14:paraId="2837163B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2.29</w:t>
            </w:r>
          </w:p>
        </w:tc>
        <w:tc>
          <w:tcPr>
            <w:tcW w:w="7088" w:type="dxa"/>
          </w:tcPr>
          <w:p w14:paraId="645CA887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sygnalizację świetlną i dźwiękową włączonego biegu wstecznego – jako sygnalizację świetlną dopuszcza się światło cofania</w:t>
            </w:r>
          </w:p>
        </w:tc>
        <w:tc>
          <w:tcPr>
            <w:tcW w:w="6095" w:type="dxa"/>
          </w:tcPr>
          <w:p w14:paraId="51BA2DBD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5E84BF6" w14:textId="77777777" w:rsidTr="00AC28C5">
        <w:tc>
          <w:tcPr>
            <w:tcW w:w="675" w:type="dxa"/>
          </w:tcPr>
          <w:p w14:paraId="4AC925B8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2.30</w:t>
            </w:r>
          </w:p>
        </w:tc>
        <w:tc>
          <w:tcPr>
            <w:tcW w:w="7088" w:type="dxa"/>
          </w:tcPr>
          <w:p w14:paraId="21B8D9CA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Wylot spalin nie może być skierowany na stanow</w:t>
            </w:r>
            <w:r w:rsidR="00AC056B" w:rsidRPr="0079288F">
              <w:rPr>
                <w:rFonts w:asciiTheme="majorHAnsi" w:hAnsiTheme="majorHAnsi" w:cs="Times New Roman"/>
                <w:sz w:val="24"/>
                <w:szCs w:val="24"/>
              </w:rPr>
              <w:t>iska obsługi poszczególnych urzą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dzeń pojazdu</w:t>
            </w:r>
            <w:r w:rsidR="00AC056B" w:rsidRPr="0079288F">
              <w:rPr>
                <w:rFonts w:asciiTheme="majorHAnsi" w:hAnsiTheme="majorHAnsi" w:cs="Times New Roman"/>
                <w:sz w:val="24"/>
                <w:szCs w:val="24"/>
              </w:rPr>
              <w:t>. Wylot spalin pod spodem pojazdu, wyprowadzony do dołu</w:t>
            </w:r>
          </w:p>
        </w:tc>
        <w:tc>
          <w:tcPr>
            <w:tcW w:w="6095" w:type="dxa"/>
          </w:tcPr>
          <w:p w14:paraId="4B87DAF8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4AB2D64E" w14:textId="77777777" w:rsidTr="00AC28C5">
        <w:tc>
          <w:tcPr>
            <w:tcW w:w="675" w:type="dxa"/>
          </w:tcPr>
          <w:p w14:paraId="2BB6FD7A" w14:textId="77777777" w:rsidR="00906534" w:rsidRPr="0079288F" w:rsidRDefault="00AC056B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2.31</w:t>
            </w:r>
          </w:p>
        </w:tc>
        <w:tc>
          <w:tcPr>
            <w:tcW w:w="7088" w:type="dxa"/>
          </w:tcPr>
          <w:p w14:paraId="2626F462" w14:textId="77777777" w:rsidR="00906534" w:rsidRPr="0079288F" w:rsidRDefault="00AC056B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Belka sygnalizacyjna typu LED</w:t>
            </w:r>
            <w:r w:rsidR="00A276C2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(posiadają</w:t>
            </w:r>
            <w:r w:rsidR="00CB2D07" w:rsidRPr="0079288F">
              <w:rPr>
                <w:rFonts w:asciiTheme="majorHAnsi" w:hAnsiTheme="majorHAnsi" w:cs="Times New Roman"/>
                <w:sz w:val="24"/>
                <w:szCs w:val="24"/>
              </w:rPr>
              <w:t>ca homologację)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świecąca w kolorze niebieskim zamontowana w przedniej części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dachu pojazdu, dodatkowe moduły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LED’owe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– zsynchronizowane z lampami głównymi belki sygnalizacyjnej</w:t>
            </w:r>
          </w:p>
        </w:tc>
        <w:tc>
          <w:tcPr>
            <w:tcW w:w="6095" w:type="dxa"/>
          </w:tcPr>
          <w:p w14:paraId="3F7A1CE2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E5D4071" w14:textId="77777777" w:rsidTr="00AC28C5">
        <w:tc>
          <w:tcPr>
            <w:tcW w:w="675" w:type="dxa"/>
          </w:tcPr>
          <w:p w14:paraId="49D43DC2" w14:textId="77777777" w:rsidR="00906534" w:rsidRPr="0079288F" w:rsidRDefault="00CB2D07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2.32</w:t>
            </w:r>
          </w:p>
        </w:tc>
        <w:tc>
          <w:tcPr>
            <w:tcW w:w="7088" w:type="dxa"/>
          </w:tcPr>
          <w:p w14:paraId="6E5229FE" w14:textId="77777777" w:rsidR="00906534" w:rsidRPr="0079288F" w:rsidRDefault="00CB2D07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Sygnalizacja dźwiękowa – wzmacniacz sygnałowy o mocy mi</w:t>
            </w:r>
            <w:r w:rsidR="00A6411D" w:rsidRPr="0079288F">
              <w:rPr>
                <w:rFonts w:asciiTheme="majorHAnsi" w:hAnsiTheme="majorHAnsi" w:cs="Times New Roman"/>
                <w:sz w:val="24"/>
                <w:szCs w:val="24"/>
              </w:rPr>
              <w:t>nimum 100 W, umożliwiający podłą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czenie 1-ego lub 2-óch głośników o mocy 100W każdy, wyposażony w manipulator na pilocie</w:t>
            </w:r>
            <w:r w:rsidR="00A276C2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umożliwiający sterowanie sygnalizacją świetlną i dźwiękową, posiadający homologację</w:t>
            </w:r>
          </w:p>
        </w:tc>
        <w:tc>
          <w:tcPr>
            <w:tcW w:w="6095" w:type="dxa"/>
          </w:tcPr>
          <w:p w14:paraId="6121F26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E6B9A4E" w14:textId="77777777" w:rsidTr="00AC28C5">
        <w:tc>
          <w:tcPr>
            <w:tcW w:w="675" w:type="dxa"/>
          </w:tcPr>
          <w:p w14:paraId="0A7E25E4" w14:textId="77777777" w:rsidR="00906534" w:rsidRPr="0079288F" w:rsidRDefault="00537F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2.33</w:t>
            </w:r>
          </w:p>
        </w:tc>
        <w:tc>
          <w:tcPr>
            <w:tcW w:w="7088" w:type="dxa"/>
          </w:tcPr>
          <w:p w14:paraId="2480529A" w14:textId="77777777" w:rsidR="00906534" w:rsidRPr="0079288F" w:rsidRDefault="00537F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wyposażony w kamerę cofania z mon</w:t>
            </w:r>
            <w:r w:rsidR="0046408C" w:rsidRPr="0079288F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torem LCD min. 7 cala</w:t>
            </w:r>
          </w:p>
        </w:tc>
        <w:tc>
          <w:tcPr>
            <w:tcW w:w="6095" w:type="dxa"/>
          </w:tcPr>
          <w:p w14:paraId="69EDAF51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A6BF6" w:rsidRPr="0079288F" w14:paraId="7FE12DA8" w14:textId="77777777" w:rsidTr="00AC28C5">
        <w:tc>
          <w:tcPr>
            <w:tcW w:w="675" w:type="dxa"/>
            <w:shd w:val="clear" w:color="auto" w:fill="BFBFBF" w:themeFill="background1" w:themeFillShade="BF"/>
          </w:tcPr>
          <w:p w14:paraId="610B810B" w14:textId="77777777" w:rsidR="00906534" w:rsidRPr="0079288F" w:rsidRDefault="00AD7145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1162739E" w14:textId="77777777" w:rsidR="00906534" w:rsidRPr="0079288F" w:rsidRDefault="00AD7145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Zabudowa pożarnicza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08FA281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5B107F8" w14:textId="77777777" w:rsidTr="00AC28C5">
        <w:tc>
          <w:tcPr>
            <w:tcW w:w="675" w:type="dxa"/>
          </w:tcPr>
          <w:p w14:paraId="7CA1796B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14:paraId="59BBF395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Zabudowa w całości wykonana z profili ze stali nierdzewnej, odpornych na korozję. Poszycie zewnętrzne i wewnętrzne – blacha aluminiowa</w:t>
            </w:r>
          </w:p>
        </w:tc>
        <w:tc>
          <w:tcPr>
            <w:tcW w:w="6095" w:type="dxa"/>
          </w:tcPr>
          <w:p w14:paraId="1A7C82C2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4A8A7575" w14:textId="77777777" w:rsidTr="00AC28C5">
        <w:tc>
          <w:tcPr>
            <w:tcW w:w="675" w:type="dxa"/>
          </w:tcPr>
          <w:p w14:paraId="638B9779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14:paraId="7D3EE9C0" w14:textId="54829864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Zbiornik wody kompozytowy o pojemności min. </w:t>
            </w:r>
            <w:r w:rsidRPr="0037723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  <w:r w:rsidR="0037723A" w:rsidRPr="0037723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</w:t>
            </w:r>
            <w:r w:rsidRPr="0037723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00 l.</w:t>
            </w:r>
          </w:p>
        </w:tc>
        <w:tc>
          <w:tcPr>
            <w:tcW w:w="6095" w:type="dxa"/>
          </w:tcPr>
          <w:p w14:paraId="719A610F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Podać wielkość zbiornika na wodę</w:t>
            </w:r>
          </w:p>
        </w:tc>
      </w:tr>
      <w:tr w:rsidR="00FC40A7" w:rsidRPr="0079288F" w14:paraId="4AE6D0D1" w14:textId="77777777" w:rsidTr="00AC28C5">
        <w:tc>
          <w:tcPr>
            <w:tcW w:w="675" w:type="dxa"/>
          </w:tcPr>
          <w:p w14:paraId="3CC8F0D5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14:paraId="03CBE15E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Zbiornik środka pianotwórczego o pojemności min. 10% pojemności zbiornika wody</w:t>
            </w:r>
          </w:p>
        </w:tc>
        <w:tc>
          <w:tcPr>
            <w:tcW w:w="6095" w:type="dxa"/>
          </w:tcPr>
          <w:p w14:paraId="3F91794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F9891DB" w14:textId="77777777" w:rsidTr="00AC28C5">
        <w:tc>
          <w:tcPr>
            <w:tcW w:w="675" w:type="dxa"/>
          </w:tcPr>
          <w:p w14:paraId="13E5BFF7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14:paraId="700218A1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oświetlenie typu LED wewnątrz zabudowy pożarniczej</w:t>
            </w:r>
          </w:p>
        </w:tc>
        <w:tc>
          <w:tcPr>
            <w:tcW w:w="6095" w:type="dxa"/>
          </w:tcPr>
          <w:p w14:paraId="1B77D7A5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18CB9B6C" w14:textId="77777777" w:rsidTr="00AC28C5">
        <w:tc>
          <w:tcPr>
            <w:tcW w:w="675" w:type="dxa"/>
          </w:tcPr>
          <w:p w14:paraId="7B20723F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14:paraId="26CBC61C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oświetlenie typu LED pola pracy</w:t>
            </w:r>
          </w:p>
        </w:tc>
        <w:tc>
          <w:tcPr>
            <w:tcW w:w="6095" w:type="dxa"/>
          </w:tcPr>
          <w:p w14:paraId="727BF75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EFDD58E" w14:textId="77777777" w:rsidTr="00AC28C5">
        <w:tc>
          <w:tcPr>
            <w:tcW w:w="675" w:type="dxa"/>
          </w:tcPr>
          <w:p w14:paraId="56162C50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14:paraId="2BAEEE1A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Maszt oświetleniowy wysuwany automatycznie</w:t>
            </w:r>
          </w:p>
        </w:tc>
        <w:tc>
          <w:tcPr>
            <w:tcW w:w="6095" w:type="dxa"/>
          </w:tcPr>
          <w:p w14:paraId="70F12AA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15F732EA" w14:textId="77777777" w:rsidTr="00AC28C5">
        <w:tc>
          <w:tcPr>
            <w:tcW w:w="675" w:type="dxa"/>
          </w:tcPr>
          <w:p w14:paraId="1AF68BB8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14:paraId="7F5AD14E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Układ zraszaczy</w:t>
            </w:r>
            <w:r w:rsidR="00AC28C5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2x przód pojazdu, 2x bok pojazdu,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możliwych do załączenia z kabiny kierowcy</w:t>
            </w:r>
          </w:p>
        </w:tc>
        <w:tc>
          <w:tcPr>
            <w:tcW w:w="6095" w:type="dxa"/>
          </w:tcPr>
          <w:p w14:paraId="5A1C97C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1D6B4B5" w14:textId="77777777" w:rsidTr="00AC28C5">
        <w:tc>
          <w:tcPr>
            <w:tcW w:w="675" w:type="dxa"/>
          </w:tcPr>
          <w:p w14:paraId="47690663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3.8</w:t>
            </w:r>
          </w:p>
        </w:tc>
        <w:tc>
          <w:tcPr>
            <w:tcW w:w="7088" w:type="dxa"/>
          </w:tcPr>
          <w:p w14:paraId="2326D377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Skrytki na sprzęt i wyposażenie zamykane żaluzjami (roletami) wykonanymi z aluminium, wspomaganymi systemem sprężynowym. Układ żaluzji (rolet) co najmniej 3+3+1 lub 4+4+1. Dostęp do sprzętu z zachowaniem ergonomii</w:t>
            </w:r>
          </w:p>
        </w:tc>
        <w:tc>
          <w:tcPr>
            <w:tcW w:w="6095" w:type="dxa"/>
          </w:tcPr>
          <w:p w14:paraId="238B4B5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9AC7C0C" w14:textId="77777777" w:rsidTr="00AC28C5">
        <w:tc>
          <w:tcPr>
            <w:tcW w:w="675" w:type="dxa"/>
          </w:tcPr>
          <w:p w14:paraId="14DF44A5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3.9</w:t>
            </w:r>
          </w:p>
        </w:tc>
        <w:tc>
          <w:tcPr>
            <w:tcW w:w="7088" w:type="dxa"/>
          </w:tcPr>
          <w:p w14:paraId="54592CF5" w14:textId="4DD248CE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Autopompa dwuzakresowa o wydajności min </w:t>
            </w:r>
            <w:r w:rsidR="006940EC" w:rsidRPr="006940EC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1600</w:t>
            </w:r>
            <w:r w:rsidRPr="006940EC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l/min </w:t>
            </w:r>
          </w:p>
        </w:tc>
        <w:tc>
          <w:tcPr>
            <w:tcW w:w="6095" w:type="dxa"/>
          </w:tcPr>
          <w:p w14:paraId="7C1E83A0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wydajność autopompy</w:t>
            </w:r>
          </w:p>
        </w:tc>
      </w:tr>
      <w:tr w:rsidR="00FC40A7" w:rsidRPr="0079288F" w14:paraId="020D23B0" w14:textId="77777777" w:rsidTr="00AC28C5">
        <w:tc>
          <w:tcPr>
            <w:tcW w:w="675" w:type="dxa"/>
          </w:tcPr>
          <w:p w14:paraId="291FB9FE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3.10</w:t>
            </w:r>
          </w:p>
        </w:tc>
        <w:tc>
          <w:tcPr>
            <w:tcW w:w="7088" w:type="dxa"/>
          </w:tcPr>
          <w:p w14:paraId="412F12C0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działko wodno-pianowe umieszczone na podeście zabudowy z regulacją strumienia wody (składane działko i uchwyt)</w:t>
            </w:r>
          </w:p>
        </w:tc>
        <w:tc>
          <w:tcPr>
            <w:tcW w:w="6095" w:type="dxa"/>
          </w:tcPr>
          <w:p w14:paraId="45EF228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47D840E4" w14:textId="77777777" w:rsidTr="00AC28C5">
        <w:tc>
          <w:tcPr>
            <w:tcW w:w="675" w:type="dxa"/>
          </w:tcPr>
          <w:p w14:paraId="4D1ECDB6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3.11</w:t>
            </w:r>
          </w:p>
        </w:tc>
        <w:tc>
          <w:tcPr>
            <w:tcW w:w="7088" w:type="dxa"/>
          </w:tcPr>
          <w:p w14:paraId="31C6907E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Pojazd posiada co najmniej jedną linię szybkiego natarcia o długości węża co najmniej 60 metrów, umieszczone w tylnej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skrytce z prawej strony. Linia szybkiego natarcia musi umożliwić podawanie wody bez względu na stopień rozwinięcia węża</w:t>
            </w:r>
          </w:p>
        </w:tc>
        <w:tc>
          <w:tcPr>
            <w:tcW w:w="6095" w:type="dxa"/>
          </w:tcPr>
          <w:p w14:paraId="29A2064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64172FF" w14:textId="77777777" w:rsidTr="003E71E6">
        <w:tc>
          <w:tcPr>
            <w:tcW w:w="675" w:type="dxa"/>
          </w:tcPr>
          <w:p w14:paraId="4E3E35E8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3.12</w:t>
            </w:r>
          </w:p>
        </w:tc>
        <w:tc>
          <w:tcPr>
            <w:tcW w:w="7088" w:type="dxa"/>
          </w:tcPr>
          <w:p w14:paraId="43A6DF45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Zwijadło szybkiego natarcia posiada </w:t>
            </w:r>
            <w:r w:rsidR="003E71E6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ręczny i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elektryczny rodzaj zwijania</w:t>
            </w:r>
          </w:p>
        </w:tc>
        <w:tc>
          <w:tcPr>
            <w:tcW w:w="6095" w:type="dxa"/>
          </w:tcPr>
          <w:p w14:paraId="73D039AC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74F8D2C8" w14:textId="77777777" w:rsidTr="003E71E6">
        <w:tc>
          <w:tcPr>
            <w:tcW w:w="675" w:type="dxa"/>
          </w:tcPr>
          <w:p w14:paraId="67E56FAF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3.13</w:t>
            </w:r>
          </w:p>
        </w:tc>
        <w:tc>
          <w:tcPr>
            <w:tcW w:w="7088" w:type="dxa"/>
          </w:tcPr>
          <w:p w14:paraId="67FA7E9D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Dach zabudowy pożarniczej w formie podestu roboczego. Dach wyposażony w uchwyty do drabiny pożarniczej, uchwyty do węży ssawnych </w:t>
            </w:r>
            <w:r w:rsidR="001752F4" w:rsidRPr="0079288F">
              <w:rPr>
                <w:rFonts w:asciiTheme="majorHAnsi" w:hAnsiTheme="majorHAnsi" w:cs="Times New Roman"/>
                <w:sz w:val="24"/>
                <w:szCs w:val="24"/>
              </w:rPr>
              <w:t>W-110 oraz skrytkę do drobnego sprzętu podręcznego</w:t>
            </w:r>
          </w:p>
        </w:tc>
        <w:tc>
          <w:tcPr>
            <w:tcW w:w="6095" w:type="dxa"/>
          </w:tcPr>
          <w:p w14:paraId="0FD83869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2D040461" w14:textId="77777777" w:rsidTr="003E71E6">
        <w:tc>
          <w:tcPr>
            <w:tcW w:w="675" w:type="dxa"/>
          </w:tcPr>
          <w:p w14:paraId="08BB3D2B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3.14</w:t>
            </w:r>
          </w:p>
        </w:tc>
        <w:tc>
          <w:tcPr>
            <w:tcW w:w="7088" w:type="dxa"/>
          </w:tcPr>
          <w:p w14:paraId="12264D80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nasadę tankowania zbiornika na wodę umieszczoną z tyłu w przedziale autopompy</w:t>
            </w:r>
          </w:p>
        </w:tc>
        <w:tc>
          <w:tcPr>
            <w:tcW w:w="6095" w:type="dxa"/>
          </w:tcPr>
          <w:p w14:paraId="6277E7C9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375BF774" w14:textId="77777777" w:rsidTr="003E71E6">
        <w:tc>
          <w:tcPr>
            <w:tcW w:w="675" w:type="dxa"/>
          </w:tcPr>
          <w:p w14:paraId="0E28C878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3.15</w:t>
            </w:r>
          </w:p>
        </w:tc>
        <w:tc>
          <w:tcPr>
            <w:tcW w:w="7088" w:type="dxa"/>
          </w:tcPr>
          <w:p w14:paraId="4D9F6528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funkcję tankowania zbiornika przez autopompę</w:t>
            </w:r>
          </w:p>
        </w:tc>
        <w:tc>
          <w:tcPr>
            <w:tcW w:w="6095" w:type="dxa"/>
          </w:tcPr>
          <w:p w14:paraId="76F886E5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3204963F" w14:textId="77777777" w:rsidTr="003E71E6">
        <w:tc>
          <w:tcPr>
            <w:tcW w:w="675" w:type="dxa"/>
          </w:tcPr>
          <w:p w14:paraId="5E30E525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3.16</w:t>
            </w:r>
          </w:p>
        </w:tc>
        <w:tc>
          <w:tcPr>
            <w:tcW w:w="7088" w:type="dxa"/>
          </w:tcPr>
          <w:p w14:paraId="14D3ABA3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Instalacja tankowania posiada konstrukcję zabezpieczającą przed swobodnym wypływem wody ze zbiornika</w:t>
            </w:r>
          </w:p>
        </w:tc>
        <w:tc>
          <w:tcPr>
            <w:tcW w:w="6095" w:type="dxa"/>
          </w:tcPr>
          <w:p w14:paraId="176C54F9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819214D" w14:textId="77777777" w:rsidTr="003E71E6">
        <w:tc>
          <w:tcPr>
            <w:tcW w:w="675" w:type="dxa"/>
          </w:tcPr>
          <w:p w14:paraId="7504B4CB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3.17</w:t>
            </w:r>
          </w:p>
        </w:tc>
        <w:tc>
          <w:tcPr>
            <w:tcW w:w="7088" w:type="dxa"/>
          </w:tcPr>
          <w:p w14:paraId="5098BBA4" w14:textId="77777777" w:rsidR="002378C2" w:rsidRPr="0079288F" w:rsidRDefault="00012F2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uchwyt na cztery aparaty powietrzne</w:t>
            </w:r>
          </w:p>
        </w:tc>
        <w:tc>
          <w:tcPr>
            <w:tcW w:w="6095" w:type="dxa"/>
          </w:tcPr>
          <w:p w14:paraId="0E637200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5FC5D1F" w14:textId="77777777" w:rsidTr="003E71E6">
        <w:tc>
          <w:tcPr>
            <w:tcW w:w="675" w:type="dxa"/>
          </w:tcPr>
          <w:p w14:paraId="171F3C66" w14:textId="77777777" w:rsidR="002378C2" w:rsidRPr="0079288F" w:rsidRDefault="00012F2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3.18</w:t>
            </w:r>
          </w:p>
        </w:tc>
        <w:tc>
          <w:tcPr>
            <w:tcW w:w="7088" w:type="dxa"/>
          </w:tcPr>
          <w:p w14:paraId="245CDC17" w14:textId="77777777" w:rsidR="002378C2" w:rsidRPr="0079288F" w:rsidRDefault="00012F2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uchwyty na węże pożarnicze W52 i W75</w:t>
            </w:r>
          </w:p>
        </w:tc>
        <w:tc>
          <w:tcPr>
            <w:tcW w:w="6095" w:type="dxa"/>
          </w:tcPr>
          <w:p w14:paraId="19741954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26A105EB" w14:textId="77777777" w:rsidTr="003E71E6">
        <w:tc>
          <w:tcPr>
            <w:tcW w:w="675" w:type="dxa"/>
          </w:tcPr>
          <w:p w14:paraId="0D8D2B2F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3.19 </w:t>
            </w:r>
          </w:p>
        </w:tc>
        <w:tc>
          <w:tcPr>
            <w:tcW w:w="7088" w:type="dxa"/>
          </w:tcPr>
          <w:p w14:paraId="7BBE5109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cztery nasady tłoczne W75 zamontowane z tyłu pojazdu</w:t>
            </w:r>
          </w:p>
        </w:tc>
        <w:tc>
          <w:tcPr>
            <w:tcW w:w="6095" w:type="dxa"/>
          </w:tcPr>
          <w:p w14:paraId="4F37B17E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FC53898" w14:textId="77777777" w:rsidTr="003E71E6">
        <w:tc>
          <w:tcPr>
            <w:tcW w:w="675" w:type="dxa"/>
          </w:tcPr>
          <w:p w14:paraId="0A6CC55E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3.20</w:t>
            </w:r>
          </w:p>
        </w:tc>
        <w:tc>
          <w:tcPr>
            <w:tcW w:w="7088" w:type="dxa"/>
          </w:tcPr>
          <w:p w14:paraId="09DC5515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Niezależny od pracy silnika pojazdu układ ogrzewania przedziału autopompy</w:t>
            </w:r>
          </w:p>
        </w:tc>
        <w:tc>
          <w:tcPr>
            <w:tcW w:w="6095" w:type="dxa"/>
          </w:tcPr>
          <w:p w14:paraId="64B8C75D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2D1D3650" w14:textId="77777777" w:rsidTr="003E71E6">
        <w:tc>
          <w:tcPr>
            <w:tcW w:w="675" w:type="dxa"/>
          </w:tcPr>
          <w:p w14:paraId="6C18D1B8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3.21</w:t>
            </w:r>
          </w:p>
        </w:tc>
        <w:tc>
          <w:tcPr>
            <w:tcW w:w="7088" w:type="dxa"/>
          </w:tcPr>
          <w:p w14:paraId="0ADC2174" w14:textId="300E2DE6" w:rsidR="001462B1" w:rsidRPr="0079288F" w:rsidRDefault="001462B1" w:rsidP="001462B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wyposażony w integralny układ prostowniczy do ładowania akumulatorów 24V o natężeniu min. 12A z zewnętrznego źródła o napięciu 230V. Zintegrowane złącze prądu elektrycznego o napięciu 230V oraz sprężonego powietrza do uzupełniania układu pneumatycznego samochodu z sieci stacjonarnej, automatycznie odłączające się w momencie uruchamiania silnika pojazdu. Umiejscowienie złącza z zachowaniem łatwego dostępu z lewej strony pojazdu pomiędzy drzwiami kierowcy a załogi, za lub pod kabiną.</w:t>
            </w:r>
          </w:p>
          <w:p w14:paraId="0F326A05" w14:textId="188DD4C9" w:rsidR="002378C2" w:rsidRPr="0079288F" w:rsidRDefault="001462B1" w:rsidP="001462B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W kabinie kierowcy świetlna sygnalizacja podłączenia do zewnętrznego źródła. Wtyczka z przewodem elektrycznym i pneumatycznym o długości min. 15 m, zakończone osprzętem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umożliwiającym podłączenie do instalacji elektrycznej i pneumatycznej.</w:t>
            </w:r>
          </w:p>
        </w:tc>
        <w:tc>
          <w:tcPr>
            <w:tcW w:w="6095" w:type="dxa"/>
          </w:tcPr>
          <w:p w14:paraId="1C1A0421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3498DEEA" w14:textId="77777777" w:rsidTr="003E71E6">
        <w:tc>
          <w:tcPr>
            <w:tcW w:w="675" w:type="dxa"/>
          </w:tcPr>
          <w:p w14:paraId="54B96A1C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3.22</w:t>
            </w:r>
          </w:p>
        </w:tc>
        <w:tc>
          <w:tcPr>
            <w:tcW w:w="7088" w:type="dxa"/>
          </w:tcPr>
          <w:p w14:paraId="6828A636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Dodatkowy głośnik radiostacji zamontowany w przedziale autopompy</w:t>
            </w:r>
          </w:p>
        </w:tc>
        <w:tc>
          <w:tcPr>
            <w:tcW w:w="6095" w:type="dxa"/>
          </w:tcPr>
          <w:p w14:paraId="7A7D50FC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41E8C86E" w14:textId="77777777" w:rsidTr="003E71E6">
        <w:tc>
          <w:tcPr>
            <w:tcW w:w="675" w:type="dxa"/>
            <w:shd w:val="clear" w:color="auto" w:fill="BFBFBF" w:themeFill="background1" w:themeFillShade="BF"/>
          </w:tcPr>
          <w:p w14:paraId="67AC8B26" w14:textId="77777777" w:rsidR="002378C2" w:rsidRPr="0079288F" w:rsidRDefault="006A6BF6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61633055" w14:textId="77777777" w:rsidR="002378C2" w:rsidRPr="0079288F" w:rsidRDefault="006A6BF6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Wyposażenie dodatkowe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35420C90" w14:textId="77777777" w:rsidR="002378C2" w:rsidRPr="0079288F" w:rsidRDefault="002378C2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378C2" w:rsidRPr="0079288F" w14:paraId="00A3B00E" w14:textId="77777777" w:rsidTr="003E71E6">
        <w:tc>
          <w:tcPr>
            <w:tcW w:w="675" w:type="dxa"/>
          </w:tcPr>
          <w:p w14:paraId="1A5DEED1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088" w:type="dxa"/>
          </w:tcPr>
          <w:p w14:paraId="209F8D03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aktualne badania techniczne</w:t>
            </w:r>
          </w:p>
        </w:tc>
        <w:tc>
          <w:tcPr>
            <w:tcW w:w="6095" w:type="dxa"/>
          </w:tcPr>
          <w:p w14:paraId="23F171B3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DF265CA" w14:textId="77777777" w:rsidTr="003E71E6">
        <w:tc>
          <w:tcPr>
            <w:tcW w:w="675" w:type="dxa"/>
          </w:tcPr>
          <w:p w14:paraId="22A5BC44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14:paraId="4B343281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polisę ubezpieczeniową w zakresie odpowiedzialności cywilnej (OC) ważną co najmniej 1 miesiąc</w:t>
            </w:r>
          </w:p>
        </w:tc>
        <w:tc>
          <w:tcPr>
            <w:tcW w:w="6095" w:type="dxa"/>
          </w:tcPr>
          <w:p w14:paraId="2C824DE0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6F21AB16" w14:textId="77777777" w:rsidTr="003E71E6">
        <w:tc>
          <w:tcPr>
            <w:tcW w:w="675" w:type="dxa"/>
          </w:tcPr>
          <w:p w14:paraId="7737C0EF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7088" w:type="dxa"/>
          </w:tcPr>
          <w:p w14:paraId="30F186C3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Wraz z pojazdem dostarczone będą: komplet dokumentacji pojazdu i wyposażenia, ewentualne instrukcje obsługi np. w języku polskim, dokumentacja niezbędna do rejestracji pojazdu w Polsce</w:t>
            </w:r>
          </w:p>
        </w:tc>
        <w:tc>
          <w:tcPr>
            <w:tcW w:w="6095" w:type="dxa"/>
          </w:tcPr>
          <w:p w14:paraId="3CCBBD15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C7008" w:rsidRPr="0079288F" w14:paraId="4058B800" w14:textId="77777777" w:rsidTr="003E71E6">
        <w:tc>
          <w:tcPr>
            <w:tcW w:w="675" w:type="dxa"/>
          </w:tcPr>
          <w:p w14:paraId="3A2FBD8C" w14:textId="77777777" w:rsidR="003C7008" w:rsidRPr="0079288F" w:rsidRDefault="003C700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4878843" w14:textId="77777777" w:rsidR="003C7008" w:rsidRPr="0079288F" w:rsidRDefault="003C700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835B76" w14:textId="77777777" w:rsidR="003C7008" w:rsidRPr="0079288F" w:rsidRDefault="003C700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DCAE558" w14:textId="77777777" w:rsidTr="003E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58" w:type="dxa"/>
            <w:gridSpan w:val="3"/>
            <w:shd w:val="clear" w:color="auto" w:fill="BFBFBF" w:themeFill="background1" w:themeFillShade="BF"/>
          </w:tcPr>
          <w:p w14:paraId="79AD70BC" w14:textId="77777777" w:rsidR="00FC40A7" w:rsidRPr="0079288F" w:rsidRDefault="00BB3374" w:rsidP="00BB337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GWARANCJA</w:t>
            </w:r>
          </w:p>
        </w:tc>
      </w:tr>
      <w:tr w:rsidR="00FC40A7" w:rsidRPr="0079288F" w14:paraId="46DDDC58" w14:textId="77777777" w:rsidTr="003E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58" w:type="dxa"/>
            <w:gridSpan w:val="3"/>
            <w:shd w:val="clear" w:color="auto" w:fill="BFBFBF" w:themeFill="background1" w:themeFillShade="BF"/>
          </w:tcPr>
          <w:p w14:paraId="3BCD1CFD" w14:textId="4E99A5CE" w:rsidR="00FC40A7" w:rsidRPr="0079288F" w:rsidRDefault="009A6915" w:rsidP="00BB3374">
            <w:pPr>
              <w:shd w:val="clear" w:color="auto" w:fill="FFFFFF" w:themeFill="background1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Na samochód </w:t>
            </w:r>
            <w:r w:rsidR="003F4326">
              <w:rPr>
                <w:rFonts w:asciiTheme="majorHAnsi" w:hAnsiTheme="majorHAnsi" w:cs="Times New Roman"/>
                <w:sz w:val="24"/>
                <w:szCs w:val="24"/>
              </w:rPr>
              <w:t xml:space="preserve">wraz z zabudową pożarniczą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min, 12 miesięcy</w:t>
            </w:r>
            <w:r w:rsidR="00BB3374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</w:tc>
      </w:tr>
    </w:tbl>
    <w:p w14:paraId="485AEBEB" w14:textId="77777777" w:rsidR="00F65AF4" w:rsidRPr="0079288F" w:rsidRDefault="00F65AF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p w14:paraId="631968F1" w14:textId="5F269EB7" w:rsidR="00BB3374" w:rsidRPr="0079288F" w:rsidRDefault="00BB3374" w:rsidP="00BB3374">
      <w:pPr>
        <w:shd w:val="clear" w:color="auto" w:fill="FFFFFF" w:themeFill="background1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9288F">
        <w:rPr>
          <w:rFonts w:asciiTheme="majorHAnsi" w:hAnsiTheme="majorHAnsi" w:cs="Times New Roman"/>
          <w:b/>
          <w:sz w:val="24"/>
          <w:szCs w:val="24"/>
        </w:rPr>
        <w:t>Prawą stronę tabeli, należy wypełnić stosując słowa ,,spełnia” lub ,,nie spełnia”, zaś w przypadku wyższych wartości niż minimalne</w:t>
      </w:r>
      <w:r w:rsidR="001462B1" w:rsidRPr="0079288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9288F">
        <w:rPr>
          <w:rFonts w:asciiTheme="majorHAnsi" w:hAnsiTheme="majorHAnsi" w:cs="Times New Roman"/>
          <w:b/>
          <w:sz w:val="24"/>
          <w:szCs w:val="24"/>
        </w:rPr>
        <w:t>-wykazane w tabeli należy wpisać oferowane wartości techniczno-użytkowe. W przypadku, gdy Wykonawca w którejkolwiek z pozycji wpisze słowa ,,nie spełnia” lub zaoferuje niższe wartości oferta zostanie odrzucona, gdyż jej treść nie odpowiada treści SWZ (</w:t>
      </w:r>
      <w:r w:rsidR="001462B1" w:rsidRPr="0079288F">
        <w:rPr>
          <w:rFonts w:asciiTheme="majorHAnsi" w:hAnsiTheme="majorHAnsi" w:cs="Times New Roman"/>
          <w:b/>
          <w:sz w:val="24"/>
          <w:szCs w:val="24"/>
        </w:rPr>
        <w:t xml:space="preserve">art. 226 ust. 1 pkt 5 ustawy </w:t>
      </w:r>
      <w:proofErr w:type="spellStart"/>
      <w:r w:rsidR="001462B1" w:rsidRPr="0079288F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1462B1" w:rsidRPr="0079288F">
        <w:rPr>
          <w:rFonts w:asciiTheme="majorHAnsi" w:hAnsiTheme="majorHAnsi" w:cs="Times New Roman"/>
          <w:b/>
          <w:sz w:val="24"/>
          <w:szCs w:val="24"/>
        </w:rPr>
        <w:t xml:space="preserve">, z zastrzeżeniem art. 223 ustawy </w:t>
      </w:r>
      <w:proofErr w:type="spellStart"/>
      <w:r w:rsidR="001462B1" w:rsidRPr="0079288F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79288F">
        <w:rPr>
          <w:rFonts w:asciiTheme="majorHAnsi" w:hAnsiTheme="majorHAnsi" w:cs="Times New Roman"/>
          <w:b/>
          <w:sz w:val="24"/>
          <w:szCs w:val="24"/>
        </w:rPr>
        <w:t>).</w:t>
      </w:r>
    </w:p>
    <w:p w14:paraId="60DBC5D5" w14:textId="77777777" w:rsidR="00BB3374" w:rsidRPr="0079288F" w:rsidRDefault="00BB3374" w:rsidP="00BB3374">
      <w:pPr>
        <w:shd w:val="clear" w:color="auto" w:fill="FFFFFF" w:themeFill="background1"/>
        <w:jc w:val="right"/>
        <w:rPr>
          <w:rFonts w:asciiTheme="majorHAnsi" w:hAnsiTheme="majorHAnsi" w:cs="Times New Roman"/>
          <w:sz w:val="24"/>
          <w:szCs w:val="24"/>
        </w:rPr>
      </w:pPr>
    </w:p>
    <w:p w14:paraId="6A4165E0" w14:textId="77777777" w:rsidR="00BB3374" w:rsidRPr="0079288F" w:rsidRDefault="00BB337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sectPr w:rsidR="00BB3374" w:rsidRPr="0079288F" w:rsidSect="00F65A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52F3" w14:textId="77777777" w:rsidR="00C00E84" w:rsidRDefault="00C00E84" w:rsidP="00D75252">
      <w:pPr>
        <w:spacing w:after="0" w:line="240" w:lineRule="auto"/>
      </w:pPr>
      <w:r>
        <w:separator/>
      </w:r>
    </w:p>
  </w:endnote>
  <w:endnote w:type="continuationSeparator" w:id="0">
    <w:p w14:paraId="46C68281" w14:textId="77777777" w:rsidR="00C00E84" w:rsidRDefault="00C00E84" w:rsidP="00D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4766"/>
      <w:docPartObj>
        <w:docPartGallery w:val="Page Numbers (Bottom of Page)"/>
        <w:docPartUnique/>
      </w:docPartObj>
    </w:sdtPr>
    <w:sdtEndPr/>
    <w:sdtContent>
      <w:p w14:paraId="407CA007" w14:textId="77777777" w:rsidR="00D75252" w:rsidRDefault="00587D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140E07" w14:textId="77777777" w:rsidR="00D75252" w:rsidRDefault="00D7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5CD6" w14:textId="77777777" w:rsidR="00C00E84" w:rsidRDefault="00C00E84" w:rsidP="00D75252">
      <w:pPr>
        <w:spacing w:after="0" w:line="240" w:lineRule="auto"/>
      </w:pPr>
      <w:r>
        <w:separator/>
      </w:r>
    </w:p>
  </w:footnote>
  <w:footnote w:type="continuationSeparator" w:id="0">
    <w:p w14:paraId="59B96DCE" w14:textId="77777777" w:rsidR="00C00E84" w:rsidRDefault="00C00E84" w:rsidP="00D7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2"/>
    <w:rsid w:val="00012F22"/>
    <w:rsid w:val="00075B34"/>
    <w:rsid w:val="00086D15"/>
    <w:rsid w:val="000A44E2"/>
    <w:rsid w:val="000A5533"/>
    <w:rsid w:val="001242EF"/>
    <w:rsid w:val="001462B1"/>
    <w:rsid w:val="00150440"/>
    <w:rsid w:val="00162A55"/>
    <w:rsid w:val="001752F4"/>
    <w:rsid w:val="00175C63"/>
    <w:rsid w:val="001D4963"/>
    <w:rsid w:val="00231E91"/>
    <w:rsid w:val="002378C2"/>
    <w:rsid w:val="00284693"/>
    <w:rsid w:val="00290281"/>
    <w:rsid w:val="003031FA"/>
    <w:rsid w:val="0037723A"/>
    <w:rsid w:val="003919E7"/>
    <w:rsid w:val="003C7008"/>
    <w:rsid w:val="003E71E6"/>
    <w:rsid w:val="003F4326"/>
    <w:rsid w:val="00435079"/>
    <w:rsid w:val="0046408C"/>
    <w:rsid w:val="00487528"/>
    <w:rsid w:val="004B7015"/>
    <w:rsid w:val="004F0CD4"/>
    <w:rsid w:val="00537F46"/>
    <w:rsid w:val="00587D9D"/>
    <w:rsid w:val="00627762"/>
    <w:rsid w:val="00664F3D"/>
    <w:rsid w:val="006940EC"/>
    <w:rsid w:val="006A6BF6"/>
    <w:rsid w:val="006D2F33"/>
    <w:rsid w:val="007161E5"/>
    <w:rsid w:val="0079288F"/>
    <w:rsid w:val="00821E30"/>
    <w:rsid w:val="00873B81"/>
    <w:rsid w:val="008D5D28"/>
    <w:rsid w:val="009055EE"/>
    <w:rsid w:val="00906534"/>
    <w:rsid w:val="009A6915"/>
    <w:rsid w:val="009B458B"/>
    <w:rsid w:val="009B592B"/>
    <w:rsid w:val="009D2250"/>
    <w:rsid w:val="00A276C2"/>
    <w:rsid w:val="00A51272"/>
    <w:rsid w:val="00A6411D"/>
    <w:rsid w:val="00AB1542"/>
    <w:rsid w:val="00AC056B"/>
    <w:rsid w:val="00AC28C5"/>
    <w:rsid w:val="00AD7145"/>
    <w:rsid w:val="00B04448"/>
    <w:rsid w:val="00B24DB3"/>
    <w:rsid w:val="00B75DBC"/>
    <w:rsid w:val="00BB3374"/>
    <w:rsid w:val="00BD5EB3"/>
    <w:rsid w:val="00C00E84"/>
    <w:rsid w:val="00C23CE0"/>
    <w:rsid w:val="00C67963"/>
    <w:rsid w:val="00C8256A"/>
    <w:rsid w:val="00CA1F0E"/>
    <w:rsid w:val="00CB2D07"/>
    <w:rsid w:val="00CB41A8"/>
    <w:rsid w:val="00D75252"/>
    <w:rsid w:val="00DA6E70"/>
    <w:rsid w:val="00DB5185"/>
    <w:rsid w:val="00DE58B5"/>
    <w:rsid w:val="00E30B58"/>
    <w:rsid w:val="00E968D1"/>
    <w:rsid w:val="00EA040E"/>
    <w:rsid w:val="00EB4246"/>
    <w:rsid w:val="00EB7FF8"/>
    <w:rsid w:val="00EE082A"/>
    <w:rsid w:val="00F572DA"/>
    <w:rsid w:val="00F65AF4"/>
    <w:rsid w:val="00FC40A7"/>
    <w:rsid w:val="00FD0BE1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259"/>
  <w15:docId w15:val="{A11468D0-924F-4A38-BF9D-26B2949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252"/>
  </w:style>
  <w:style w:type="paragraph" w:styleId="Stopka">
    <w:name w:val="footer"/>
    <w:basedOn w:val="Normalny"/>
    <w:link w:val="StopkaZnak"/>
    <w:uiPriority w:val="99"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inwestycje-gminy</cp:lastModifiedBy>
  <cp:revision>2</cp:revision>
  <cp:lastPrinted>2022-03-03T09:49:00Z</cp:lastPrinted>
  <dcterms:created xsi:type="dcterms:W3CDTF">2022-04-01T09:56:00Z</dcterms:created>
  <dcterms:modified xsi:type="dcterms:W3CDTF">2022-04-01T09:56:00Z</dcterms:modified>
</cp:coreProperties>
</file>