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279EA4CB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C35650">
        <w:rPr>
          <w:rFonts w:ascii="Cambria" w:hAnsi="Cambria"/>
          <w:b/>
        </w:rPr>
        <w:t>1</w:t>
      </w:r>
      <w:r w:rsidR="004C096E">
        <w:rPr>
          <w:rFonts w:ascii="Cambria" w:hAnsi="Cambria"/>
          <w:b/>
        </w:rPr>
        <w:t>3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96056D" w14:textId="77777777" w:rsidR="004C096E" w:rsidRPr="001A1359" w:rsidRDefault="004C096E" w:rsidP="004C096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C096E" w:rsidRPr="001A1359" w14:paraId="7700C907" w14:textId="77777777" w:rsidTr="007820FC">
        <w:tc>
          <w:tcPr>
            <w:tcW w:w="9093" w:type="dxa"/>
            <w:shd w:val="clear" w:color="auto" w:fill="F2F2F2" w:themeFill="background1" w:themeFillShade="F2"/>
          </w:tcPr>
          <w:p w14:paraId="295AE11E" w14:textId="77777777" w:rsidR="004C096E" w:rsidRDefault="004C096E" w:rsidP="007820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1129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E7B106C" w14:textId="77777777" w:rsidR="004C096E" w:rsidRPr="00D0793C" w:rsidRDefault="004C096E" w:rsidP="007820F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231AE83" w14:textId="77777777" w:rsidR="004C096E" w:rsidRPr="001A1359" w:rsidRDefault="004C096E" w:rsidP="007820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42D120B" w14:textId="77777777" w:rsidR="004C096E" w:rsidRDefault="004C096E" w:rsidP="004C09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01A1D9F" w14:textId="6A00981E" w:rsidR="004C096E" w:rsidRDefault="004C096E" w:rsidP="004C09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F357A">
        <w:rPr>
          <w:rFonts w:ascii="Cambria" w:hAnsi="Cambria"/>
          <w:b/>
        </w:rPr>
        <w:t>„</w:t>
      </w:r>
      <w:r w:rsidRPr="004C096E">
        <w:rPr>
          <w:rFonts w:ascii="Cambria" w:eastAsia="Times New Roman" w:hAnsi="Cambria"/>
          <w:b/>
          <w:bCs/>
          <w:iCs/>
          <w:color w:val="000000"/>
        </w:rPr>
        <w:t>Zakup i dostawę autobusu 24 osobowego (23+1) przystosowanego do przewozu osób niepełnosprawnych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4EF065A" w14:textId="77777777" w:rsidR="004C096E" w:rsidRPr="002103DE" w:rsidRDefault="004C096E" w:rsidP="004C09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0D356E7" w14:textId="77777777" w:rsidR="004C096E" w:rsidRPr="0099617B" w:rsidRDefault="004C096E" w:rsidP="004C096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6B9CA93" w14:textId="77777777" w:rsidR="004C096E" w:rsidRPr="001A1359" w:rsidRDefault="004C096E" w:rsidP="004C096E">
      <w:pPr>
        <w:pStyle w:val="Akapitzlist"/>
        <w:spacing w:line="276" w:lineRule="auto"/>
        <w:jc w:val="both"/>
        <w:rPr>
          <w:rFonts w:ascii="Cambria" w:hAnsi="Cambria"/>
        </w:rPr>
      </w:pPr>
    </w:p>
    <w:p w14:paraId="409D3741" w14:textId="77777777" w:rsidR="004C096E" w:rsidRDefault="004C096E" w:rsidP="004C096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A5D87E3" w14:textId="77777777" w:rsidR="004C096E" w:rsidRDefault="004C096E" w:rsidP="004C096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C9C0C" wp14:editId="28AB62D6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CA96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2132F00D" w14:textId="77777777" w:rsidR="004C096E" w:rsidRPr="00473DF9" w:rsidRDefault="004C096E" w:rsidP="004C096E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C266CC">
        <w:rPr>
          <w:rFonts w:ascii="Cambria" w:hAnsi="Cambria" w:cstheme="minorHAnsi"/>
          <w:b/>
          <w:bCs/>
          <w:color w:val="000000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3A2FDB5E" w14:textId="77777777" w:rsidR="004C096E" w:rsidRPr="00473DF9" w:rsidRDefault="004C096E" w:rsidP="004C096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8FF8B46" w14:textId="77777777" w:rsidR="004C096E" w:rsidRPr="00473DF9" w:rsidRDefault="004C096E" w:rsidP="004C096E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6390" wp14:editId="3427718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87D8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Pr="00473DF9">
        <w:rPr>
          <w:rFonts w:ascii="Cambria" w:hAnsi="Cambria" w:cstheme="minorHAnsi"/>
          <w:b/>
          <w:bCs/>
          <w:color w:val="000000"/>
        </w:rPr>
        <w:t>TAK</w:t>
      </w:r>
      <w:r>
        <w:rPr>
          <w:rFonts w:ascii="Cambria" w:hAnsi="Cambria" w:cstheme="minorHAnsi"/>
          <w:b/>
          <w:bCs/>
          <w:color w:val="000000"/>
        </w:rPr>
        <w:t>,</w:t>
      </w:r>
      <w:r w:rsidRPr="00473DF9">
        <w:rPr>
          <w:rFonts w:ascii="Cambria" w:hAnsi="Cambria" w:cstheme="minorHAnsi"/>
          <w:b/>
          <w:bCs/>
          <w:color w:val="000000"/>
        </w:rPr>
        <w:t xml:space="preserve"> podlega wykluczeniu</w:t>
      </w:r>
      <w:r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</w:t>
      </w:r>
      <w:r w:rsidRPr="00473DF9">
        <w:rPr>
          <w:rStyle w:val="Odwoanieprzypisudolnego"/>
          <w:rFonts w:ascii="Cambria" w:hAnsi="Cambria" w:cstheme="minorHAnsi"/>
        </w:rPr>
        <w:footnoteReference w:id="2"/>
      </w:r>
      <w:r w:rsidRPr="00473DF9">
        <w:rPr>
          <w:rFonts w:ascii="Cambria" w:hAnsi="Cambria" w:cstheme="minorHAnsi"/>
          <w:color w:val="000000"/>
        </w:rPr>
        <w:t xml:space="preserve">. </w:t>
      </w:r>
    </w:p>
    <w:p w14:paraId="5E8EEC5F" w14:textId="77777777" w:rsidR="004C096E" w:rsidRPr="001A1359" w:rsidRDefault="004C096E" w:rsidP="004C096E">
      <w:pPr>
        <w:spacing w:line="276" w:lineRule="auto"/>
        <w:rPr>
          <w:rFonts w:ascii="Cambria" w:hAnsi="Cambria"/>
        </w:rPr>
      </w:pPr>
    </w:p>
    <w:p w14:paraId="2C0EE097" w14:textId="77777777" w:rsidR="004C096E" w:rsidRPr="0099617B" w:rsidRDefault="004C096E" w:rsidP="004C096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1CABFCB" w14:textId="77777777" w:rsidR="004C096E" w:rsidRPr="001A1359" w:rsidRDefault="004C096E" w:rsidP="004C096E">
      <w:pPr>
        <w:pStyle w:val="Akapitzlist"/>
        <w:spacing w:line="276" w:lineRule="auto"/>
        <w:jc w:val="both"/>
        <w:rPr>
          <w:rFonts w:ascii="Cambria" w:hAnsi="Cambria"/>
        </w:rPr>
      </w:pPr>
    </w:p>
    <w:p w14:paraId="6A2CBEC3" w14:textId="77777777" w:rsidR="004C096E" w:rsidRPr="006244B4" w:rsidRDefault="004C096E" w:rsidP="004C096E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519F2DE2" w14:textId="77777777" w:rsidR="004C096E" w:rsidRPr="00473DF9" w:rsidRDefault="004C096E" w:rsidP="004C096E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2B01848" w14:textId="77777777" w:rsidR="004C096E" w:rsidRDefault="004C096E" w:rsidP="004C096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8A0728D" w14:textId="77777777" w:rsidR="004C096E" w:rsidRDefault="004C096E" w:rsidP="004C096E">
      <w:pPr>
        <w:spacing w:line="276" w:lineRule="auto"/>
        <w:jc w:val="both"/>
        <w:rPr>
          <w:rFonts w:ascii="Cambria" w:hAnsi="Cambria"/>
        </w:rPr>
      </w:pPr>
    </w:p>
    <w:p w14:paraId="5E575061" w14:textId="77777777" w:rsidR="004C096E" w:rsidRDefault="004C096E" w:rsidP="004C096E">
      <w:pPr>
        <w:spacing w:line="276" w:lineRule="auto"/>
        <w:jc w:val="both"/>
        <w:rPr>
          <w:rFonts w:ascii="Cambria" w:hAnsi="Cambria"/>
        </w:rPr>
      </w:pPr>
    </w:p>
    <w:p w14:paraId="56B38C2D" w14:textId="77777777" w:rsidR="004C096E" w:rsidRPr="0099617B" w:rsidRDefault="004C096E" w:rsidP="004C096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1158C9D" w14:textId="77777777" w:rsidR="004C096E" w:rsidRPr="001A1359" w:rsidRDefault="004C096E" w:rsidP="004C096E">
      <w:pPr>
        <w:spacing w:line="276" w:lineRule="auto"/>
        <w:jc w:val="both"/>
        <w:rPr>
          <w:rFonts w:ascii="Cambria" w:hAnsi="Cambria"/>
          <w:b/>
        </w:rPr>
      </w:pPr>
    </w:p>
    <w:p w14:paraId="72C03CF2" w14:textId="77777777" w:rsidR="004C096E" w:rsidRDefault="004C096E" w:rsidP="004C096E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3EF0EEB" w14:textId="77777777" w:rsidR="004C096E" w:rsidRDefault="004C096E" w:rsidP="004C096E">
      <w:pPr>
        <w:spacing w:line="276" w:lineRule="auto"/>
        <w:ind w:left="284"/>
        <w:jc w:val="both"/>
        <w:rPr>
          <w:rFonts w:ascii="Cambria" w:hAnsi="Cambria"/>
        </w:rPr>
      </w:pPr>
    </w:p>
    <w:p w14:paraId="151C22B8" w14:textId="77777777" w:rsidR="004C096E" w:rsidRPr="001A1359" w:rsidRDefault="004C096E" w:rsidP="004C096E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4C096E">
      <w:pPr>
        <w:spacing w:line="276" w:lineRule="auto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4E2B" w14:textId="77777777" w:rsidR="007B0457" w:rsidRDefault="007B0457" w:rsidP="00AF0EDA">
      <w:r>
        <w:separator/>
      </w:r>
    </w:p>
  </w:endnote>
  <w:endnote w:type="continuationSeparator" w:id="0">
    <w:p w14:paraId="0757122E" w14:textId="77777777" w:rsidR="007B0457" w:rsidRDefault="007B04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CE2" w14:textId="77777777" w:rsidR="007B0457" w:rsidRDefault="007B0457" w:rsidP="00AF0EDA">
      <w:r>
        <w:separator/>
      </w:r>
    </w:p>
  </w:footnote>
  <w:footnote w:type="continuationSeparator" w:id="0">
    <w:p w14:paraId="7AB74F1F" w14:textId="77777777" w:rsidR="007B0457" w:rsidRDefault="007B0457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83AA580" w14:textId="77777777" w:rsidR="004C096E" w:rsidRPr="002761D6" w:rsidRDefault="004C096E" w:rsidP="004C096E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476B66C4" w14:textId="47ED7FD9" w:rsidR="00EA5B15" w:rsidRDefault="00EA5B15" w:rsidP="00EA5B15">
    <w:pPr>
      <w:jc w:val="right"/>
    </w:pPr>
  </w:p>
  <w:p w14:paraId="7E524C49" w14:textId="77777777" w:rsidR="00EA5B15" w:rsidRDefault="00EA5B15" w:rsidP="00EA5B1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5E1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C096E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265B"/>
    <w:rsid w:val="00777E4E"/>
    <w:rsid w:val="00784F4E"/>
    <w:rsid w:val="00792ABE"/>
    <w:rsid w:val="007952BB"/>
    <w:rsid w:val="00795D02"/>
    <w:rsid w:val="007A1FFF"/>
    <w:rsid w:val="007B0457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35650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2022-08-02T08:07:00Z</dcterms:created>
  <dcterms:modified xsi:type="dcterms:W3CDTF">2022-08-02T08:07:00Z</dcterms:modified>
</cp:coreProperties>
</file>